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德钦县2018年易地扶贫搬迁项目</w:t>
      </w:r>
    </w:p>
    <w:p>
      <w:pPr>
        <w:spacing w:line="560" w:lineRule="exact"/>
        <w:ind w:firstLine="88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推进情况</w:t>
      </w:r>
    </w:p>
    <w:p>
      <w:pPr>
        <w:spacing w:line="500" w:lineRule="exact"/>
        <w:jc w:val="left"/>
        <w:rPr>
          <w:rFonts w:ascii="方正仿宋_GBK" w:hAnsi="方正仿宋_GBK" w:eastAsia="方正仿宋_GBK" w:cs="方正仿宋_GBK"/>
          <w:bCs/>
          <w:sz w:val="48"/>
          <w:szCs w:val="48"/>
        </w:rPr>
      </w:pPr>
      <w:r>
        <w:rPr>
          <w:rFonts w:hint="eastAsia" w:ascii="方正仿宋_GBK" w:hAnsi="方正仿宋_GBK" w:eastAsia="方正仿宋_GBK" w:cs="方正仿宋_GBK"/>
          <w:bCs/>
          <w:sz w:val="48"/>
          <w:szCs w:val="48"/>
        </w:rPr>
        <w:t xml:space="preserve">          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2018年德钦县计划脱贫摘帽，面对严峻的脱贫攻坚工作任务，德钦县委、县人民政府在党中央、国务院，省委、省政府和州委、州政府的坚强领导和关心支持，在省发改委的大力指导下，全面抓好易地扶贫搬迁工作，全力推进脱贫攻坚各项工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2018年易地扶贫搬迁项目推进情况作如下汇报：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  <w:lang w:eastAsia="zh-CN"/>
        </w:rPr>
        <w:t>一、规划情况</w:t>
      </w:r>
    </w:p>
    <w:p>
      <w:pPr>
        <w:numPr>
          <w:numId w:val="0"/>
        </w:numPr>
        <w:tabs>
          <w:tab w:val="left" w:pos="643"/>
        </w:tabs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按照整村整寨城镇化安置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、建档立卡比例及进城占比等相关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要求，我县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实施的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2018年新增项目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搬迁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建档立卡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088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人，同步搬迁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1352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进行了规划调整，规划上分2018年和2019年，因2018年要实现县脱贫摘帽，项目建设在2018年完成，具体为：</w:t>
      </w:r>
    </w:p>
    <w:p>
      <w:pPr>
        <w:tabs>
          <w:tab w:val="left" w:pos="643"/>
        </w:tabs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2018年新增项目搬迁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人（建档立卡2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人，同步搬迁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人），其中：跨县进城安置项目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973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人（建档立卡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户54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人，同步搬迁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人）；霞若集镇安置项目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人（建档立卡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人）；拖顶集镇安置项目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人（建档立卡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人）。</w:t>
      </w:r>
    </w:p>
    <w:p>
      <w:pPr>
        <w:tabs>
          <w:tab w:val="left" w:pos="643"/>
        </w:tabs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新增搬迁项目2019年实施223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，其中：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跨县进城安置项目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人（同步搬迁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人）；霞若集镇安置项目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人（同步搬迁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人）；拖顶集镇安置项目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人（同步搬迁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项目提前到2018年同步实施，资金由其它渠道筹措。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  <w:lang w:eastAsia="zh-CN"/>
        </w:rPr>
        <w:t>二、项目进展情况</w:t>
      </w:r>
    </w:p>
    <w:p>
      <w:pPr>
        <w:numPr>
          <w:numId w:val="0"/>
        </w:numPr>
        <w:spacing w:line="540" w:lineRule="exact"/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集镇安置项目进度情况。一是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已完成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345套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安置房的建设及搬迁入住工作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迁出区旧房拆除、复垦复绿等后续工作正稳步推进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tabs>
          <w:tab w:val="left" w:pos="643"/>
        </w:tabs>
        <w:spacing w:line="540" w:lineRule="exact"/>
        <w:ind w:firstLine="742" w:firstLineChars="231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进城安置项目进度情况。一是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完成州直公租房转换为安置房的省级部门批复；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完成搬迁群众到香格里拉后就近就医、就学等保障工作；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已完成安置房的分房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入住工作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三、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存在的困难和问题</w:t>
      </w:r>
    </w:p>
    <w:p>
      <w:pPr>
        <w:spacing w:line="540" w:lineRule="exact"/>
        <w:ind w:firstLine="643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一是</w:t>
      </w:r>
      <w:r>
        <w:rPr>
          <w:rFonts w:ascii="楷体" w:hAnsi="楷体" w:eastAsia="楷体" w:cs="楷体"/>
          <w:sz w:val="32"/>
          <w:szCs w:val="32"/>
        </w:rPr>
        <w:t>因</w:t>
      </w:r>
      <w:r>
        <w:rPr>
          <w:rFonts w:hint="eastAsia" w:ascii="楷体" w:hAnsi="楷体" w:eastAsia="楷体" w:cs="楷体"/>
          <w:sz w:val="32"/>
          <w:szCs w:val="32"/>
        </w:rPr>
        <w:t>工程建设成本高、资金缺口大。</w:t>
      </w:r>
      <w:r>
        <w:rPr>
          <w:rFonts w:hint="eastAsia" w:ascii="方正仿宋_GBK" w:hAnsi="仿宋" w:eastAsia="方正仿宋_GBK" w:cs="仿宋"/>
          <w:sz w:val="32"/>
          <w:szCs w:val="32"/>
        </w:rPr>
        <w:t>德钦县是云南省129个县市中唯一的六类区域，全境山高坡陡，峡长谷深，地形地貌复杂，又因钢材、水泥、砖等主材也远离主产区，成品油价格也是云南省最高的5类区价格，货物运输完全依靠公路运输，运输价格较高，加之氧气稀薄，人工降效等因素决定了务工成本全省最高，综合以上因素，决定了德钦县易地扶贫搬迁项目工程建设成本位居全省前列，由于2018年新增建设任务采用钢结构建设，资金缺口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较</w:t>
      </w:r>
      <w:r>
        <w:rPr>
          <w:rFonts w:hint="eastAsia" w:ascii="方正仿宋_GBK" w:hAnsi="仿宋" w:eastAsia="方正仿宋_GBK" w:cs="仿宋"/>
          <w:sz w:val="32"/>
          <w:szCs w:val="32"/>
        </w:rPr>
        <w:t>大。</w:t>
      </w:r>
    </w:p>
    <w:p>
      <w:pPr>
        <w:spacing w:line="540" w:lineRule="exact"/>
        <w:ind w:firstLine="640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难以形成规模化产业效益。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德钦县地理条件受限，安置点不具备就近新垦土地条件，因而存在安置点无法形成规模化产业种植，在种植方面仍依靠迁出区的问题。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bookmarkStart w:id="0" w:name="_GoBack"/>
      <w:bookmarkEnd w:id="0"/>
    </w:p>
    <w:p>
      <w:pPr>
        <w:rPr>
          <w:b w:val="0"/>
          <w:bCs w:val="0"/>
        </w:rPr>
      </w:pPr>
    </w:p>
    <w:p>
      <w:pPr>
        <w:jc w:val="righ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德钦县易地搬迁建设项目指挥部</w:t>
      </w:r>
    </w:p>
    <w:p>
      <w:pPr>
        <w:jc w:val="center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2019年1月7日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4AD3"/>
    <w:rsid w:val="67674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2019-01-07T03:04:00Z</dcterms:created>
  <dc:creator>默</dc:creator>
  <cp:lastModifiedBy>默</cp:lastModifiedBy>
  <dcterms:modified xsi:type="dcterms:W3CDTF">2019-01-07T03:34:24Z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